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84D">
      <w:pPr>
        <w:pStyle w:val="Style1"/>
        <w:widowControl/>
        <w:spacing w:before="43"/>
        <w:ind w:left="4234"/>
        <w:jc w:val="both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60084D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0084D">
      <w:pPr>
        <w:pStyle w:val="Style7"/>
        <w:widowControl/>
        <w:spacing w:before="235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МЕТОДОЛОГІЯ, ТЕОРІЯ ТА ІСТОРІЯ ДЕРЖАВНОГО УПРАВЛІННЯ</w:t>
      </w:r>
    </w:p>
    <w:p w:rsidR="00000000" w:rsidRDefault="0060084D">
      <w:pPr>
        <w:pStyle w:val="Style3"/>
        <w:widowControl/>
        <w:spacing w:before="72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В.А. Боклаг</w:t>
      </w:r>
    </w:p>
    <w:p w:rsidR="00000000" w:rsidRDefault="0060084D">
      <w:pPr>
        <w:pStyle w:val="Style4"/>
        <w:widowControl/>
        <w:tabs>
          <w:tab w:val="left" w:leader="dot" w:pos="8885"/>
        </w:tabs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ЗЕМЕЛЬНО-КАДАСТРОВА СИСТЕМА ЯК ІНСТРУМЕНТ ДЕРЖАВНОГО УПРАВЛІННЯ</w:t>
      </w:r>
      <w:r>
        <w:rPr>
          <w:rStyle w:val="FontStyle12"/>
          <w:lang w:val="uk-UA" w:eastAsia="uk-UA"/>
        </w:rPr>
        <w:br/>
        <w:t>ЗЕМЕЛЬНИМИ РЕСУРСАМИ В У</w:t>
      </w:r>
      <w:r>
        <w:rPr>
          <w:rStyle w:val="FontStyle12"/>
          <w:lang w:val="uk-UA" w:eastAsia="uk-UA"/>
        </w:rPr>
        <w:t>КРАЇНІ</w:t>
      </w:r>
      <w:r>
        <w:rPr>
          <w:rStyle w:val="FontStyle12"/>
          <w:lang w:val="uk-UA" w:eastAsia="uk-UA"/>
        </w:rPr>
        <w:tab/>
        <w:t>3</w:t>
      </w:r>
    </w:p>
    <w:p w:rsidR="00000000" w:rsidRDefault="0060084D">
      <w:pPr>
        <w:pStyle w:val="Style5"/>
        <w:widowControl/>
        <w:spacing w:before="53"/>
        <w:ind w:right="5242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Т.А. </w:t>
      </w:r>
      <w:proofErr w:type="spellStart"/>
      <w:r>
        <w:rPr>
          <w:rStyle w:val="FontStyle13"/>
          <w:lang w:val="uk-UA" w:eastAsia="uk-UA"/>
        </w:rPr>
        <w:t>Гузенко</w:t>
      </w:r>
      <w:proofErr w:type="spellEnd"/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ПРОБЛЕМНІ ПИТАННЯ ФОРМУВАННЯ</w:t>
      </w:r>
    </w:p>
    <w:p w:rsidR="00000000" w:rsidRDefault="0060084D">
      <w:pPr>
        <w:pStyle w:val="Style4"/>
        <w:widowControl/>
        <w:tabs>
          <w:tab w:val="left" w:leader="dot" w:pos="8885"/>
        </w:tabs>
        <w:spacing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 РЕАЛІЗАЦІЇ ДЕРЖАВНОЇ КОМУНІКАТИВНОЇ ПОЛІТИКИ В УКРАЇНІ</w:t>
      </w:r>
      <w:r>
        <w:rPr>
          <w:rStyle w:val="FontStyle12"/>
          <w:lang w:val="uk-UA" w:eastAsia="uk-UA"/>
        </w:rPr>
        <w:tab/>
        <w:t>8</w:t>
      </w:r>
    </w:p>
    <w:p w:rsidR="00000000" w:rsidRDefault="0060084D">
      <w:pPr>
        <w:pStyle w:val="Style3"/>
        <w:widowControl/>
        <w:spacing w:before="77"/>
        <w:ind w:left="2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Д.В. </w:t>
      </w:r>
      <w:proofErr w:type="spellStart"/>
      <w:r>
        <w:rPr>
          <w:rStyle w:val="FontStyle13"/>
          <w:lang w:val="uk-UA" w:eastAsia="uk-UA"/>
        </w:rPr>
        <w:t>Кіслов</w:t>
      </w:r>
      <w:proofErr w:type="spellEnd"/>
    </w:p>
    <w:p w:rsidR="00000000" w:rsidRDefault="0060084D">
      <w:pPr>
        <w:pStyle w:val="Style4"/>
        <w:widowControl/>
        <w:tabs>
          <w:tab w:val="left" w:leader="dot" w:pos="8760"/>
        </w:tabs>
        <w:spacing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ІМІДЖ КРАЇНИ У ПРОСТОРІ СОЦІОКУЛЬТУРНИХ КОМУНІКАЦІЙ</w:t>
      </w:r>
      <w:r>
        <w:rPr>
          <w:rStyle w:val="FontStyle12"/>
          <w:lang w:val="uk-UA" w:eastAsia="uk-UA"/>
        </w:rPr>
        <w:tab/>
        <w:t>15</w:t>
      </w:r>
    </w:p>
    <w:p w:rsidR="00000000" w:rsidRDefault="0060084D">
      <w:pPr>
        <w:pStyle w:val="Style3"/>
        <w:widowControl/>
        <w:spacing w:before="77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Ю.П. Козаченко</w:t>
      </w:r>
    </w:p>
    <w:p w:rsidR="00000000" w:rsidRDefault="0060084D">
      <w:pPr>
        <w:pStyle w:val="Style4"/>
        <w:widowControl/>
        <w:tabs>
          <w:tab w:val="left" w:leader="dot" w:pos="8765"/>
        </w:tabs>
        <w:spacing w:before="10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КОНЦЕПТУАЛЬНІ ЗАСАДИ СИСТЕМИ МІЖБЮДЖЕТНИХ ВІДНОСИН</w:t>
      </w:r>
      <w:r>
        <w:rPr>
          <w:rStyle w:val="FontStyle12"/>
          <w:lang w:val="uk-UA" w:eastAsia="uk-UA"/>
        </w:rPr>
        <w:tab/>
        <w:t>20</w:t>
      </w:r>
    </w:p>
    <w:p w:rsidR="00000000" w:rsidRDefault="0060084D">
      <w:pPr>
        <w:pStyle w:val="Style3"/>
        <w:widowControl/>
        <w:spacing w:before="77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В. В. </w:t>
      </w:r>
      <w:proofErr w:type="spellStart"/>
      <w:r>
        <w:rPr>
          <w:rStyle w:val="FontStyle13"/>
          <w:lang w:val="uk-UA" w:eastAsia="uk-UA"/>
        </w:rPr>
        <w:t>Мал</w:t>
      </w:r>
      <w:r>
        <w:rPr>
          <w:rStyle w:val="FontStyle13"/>
          <w:lang w:val="uk-UA" w:eastAsia="uk-UA"/>
        </w:rPr>
        <w:t>інін</w:t>
      </w:r>
      <w:proofErr w:type="spellEnd"/>
    </w:p>
    <w:p w:rsidR="00000000" w:rsidRDefault="0060084D">
      <w:pPr>
        <w:pStyle w:val="Style4"/>
        <w:widowControl/>
        <w:tabs>
          <w:tab w:val="left" w:leader="dot" w:pos="8774"/>
        </w:tabs>
        <w:spacing w:before="10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ДИСКУРС ІДЕНТИЧНОСТІ В НАУКОВИХ ДОСЛІДЖЕННЯХ: ЗАХІДНА ПАРАДИГМА</w:t>
      </w:r>
      <w:r>
        <w:rPr>
          <w:rStyle w:val="FontStyle12"/>
          <w:lang w:val="uk-UA" w:eastAsia="uk-UA"/>
        </w:rPr>
        <w:tab/>
        <w:t>26</w:t>
      </w:r>
    </w:p>
    <w:p w:rsidR="00000000" w:rsidRDefault="0060084D">
      <w:pPr>
        <w:pStyle w:val="Style3"/>
        <w:widowControl/>
        <w:spacing w:before="77"/>
        <w:ind w:left="298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 xml:space="preserve">І. </w:t>
      </w:r>
      <w:r>
        <w:rPr>
          <w:rStyle w:val="FontStyle13"/>
          <w:lang w:eastAsia="uk-UA"/>
        </w:rPr>
        <w:t>В. Мальцева</w:t>
      </w:r>
    </w:p>
    <w:p w:rsidR="00000000" w:rsidRDefault="0060084D">
      <w:pPr>
        <w:pStyle w:val="Style4"/>
        <w:widowControl/>
        <w:tabs>
          <w:tab w:val="left" w:leader="dot" w:pos="8765"/>
        </w:tabs>
        <w:spacing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ІНФОРМАЦІЙНЕ ЗАБЕЗПЕЧЕННЯ ПРОЦЕСУ ЗВЕРНЕННЯ ГРОМАДЯН</w:t>
      </w:r>
      <w:r>
        <w:rPr>
          <w:rStyle w:val="FontStyle12"/>
          <w:lang w:val="uk-UA" w:eastAsia="uk-UA"/>
        </w:rPr>
        <w:tab/>
        <w:t>32</w:t>
      </w:r>
    </w:p>
    <w:p w:rsidR="00000000" w:rsidRDefault="0060084D">
      <w:pPr>
        <w:pStyle w:val="Style3"/>
        <w:widowControl/>
        <w:spacing w:before="67" w:line="221" w:lineRule="exact"/>
        <w:ind w:left="2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Д.В. </w:t>
      </w:r>
      <w:proofErr w:type="spellStart"/>
      <w:r>
        <w:rPr>
          <w:rStyle w:val="FontStyle13"/>
          <w:lang w:val="uk-UA" w:eastAsia="uk-UA"/>
        </w:rPr>
        <w:t>Неліпа</w:t>
      </w:r>
      <w:proofErr w:type="spellEnd"/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РОЗВИТОК ПРОФЕСІЙНОЇ ПІДГОТОВКИ ДЕРЖАВНИХ СЛУЖБОВЦІВ</w:t>
      </w:r>
    </w:p>
    <w:p w:rsidR="00000000" w:rsidRDefault="0060084D">
      <w:pPr>
        <w:pStyle w:val="Style4"/>
        <w:widowControl/>
        <w:tabs>
          <w:tab w:val="left" w:leader="dot" w:pos="8770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НА ОСНОВІ </w:t>
      </w:r>
      <w:proofErr w:type="spellStart"/>
      <w:r>
        <w:rPr>
          <w:rStyle w:val="FontStyle12"/>
          <w:lang w:val="uk-UA" w:eastAsia="uk-UA"/>
        </w:rPr>
        <w:t>КОМПЕТЕНТНІСНОГО</w:t>
      </w:r>
      <w:proofErr w:type="spellEnd"/>
      <w:r>
        <w:rPr>
          <w:rStyle w:val="FontStyle12"/>
          <w:lang w:val="uk-UA" w:eastAsia="uk-UA"/>
        </w:rPr>
        <w:t xml:space="preserve"> ПІДХОДУ</w:t>
      </w:r>
      <w:r>
        <w:rPr>
          <w:rStyle w:val="FontStyle12"/>
          <w:lang w:val="uk-UA" w:eastAsia="uk-UA"/>
        </w:rPr>
        <w:tab/>
        <w:t>37</w:t>
      </w:r>
    </w:p>
    <w:p w:rsidR="00000000" w:rsidRDefault="0060084D">
      <w:pPr>
        <w:pStyle w:val="Style3"/>
        <w:widowControl/>
        <w:spacing w:before="53" w:line="226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В. І. </w:t>
      </w:r>
      <w:proofErr w:type="spellStart"/>
      <w:r>
        <w:rPr>
          <w:rStyle w:val="FontStyle13"/>
          <w:lang w:val="uk-UA" w:eastAsia="uk-UA"/>
        </w:rPr>
        <w:t>Яцкі</w:t>
      </w:r>
      <w:r>
        <w:rPr>
          <w:rStyle w:val="FontStyle13"/>
          <w:lang w:val="uk-UA" w:eastAsia="uk-UA"/>
        </w:rPr>
        <w:t>н</w:t>
      </w:r>
      <w:proofErr w:type="spellEnd"/>
    </w:p>
    <w:p w:rsidR="00000000" w:rsidRDefault="0060084D">
      <w:pPr>
        <w:pStyle w:val="Style4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ПРОБЛЕМИ ПОНЯТІЙНО-ТЕРМІНОЛОГІЧНОГО ЗАБЕЗПЕЧЕННЯ</w:t>
      </w:r>
    </w:p>
    <w:p w:rsidR="00000000" w:rsidRDefault="0060084D">
      <w:pPr>
        <w:pStyle w:val="Style4"/>
        <w:widowControl/>
        <w:tabs>
          <w:tab w:val="left" w:leader="dot" w:pos="8779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ДЕРЖАВНОЇ ПОЛІТИКИ У СФЕРІ ОХОРОНИ ПРАЦІ</w:t>
      </w:r>
      <w:r>
        <w:rPr>
          <w:rStyle w:val="FontStyle12"/>
          <w:lang w:val="uk-UA" w:eastAsia="uk-UA"/>
        </w:rPr>
        <w:tab/>
        <w:t>43</w:t>
      </w:r>
    </w:p>
    <w:p w:rsidR="00000000" w:rsidRDefault="0060084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0084D">
      <w:pPr>
        <w:pStyle w:val="Style6"/>
        <w:widowControl/>
        <w:spacing w:before="1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МЕХАНІЗМИ ДЕРЖАВНОГО УПРАВЛІННЯ</w:t>
      </w:r>
    </w:p>
    <w:p w:rsidR="00000000" w:rsidRDefault="0060084D">
      <w:pPr>
        <w:pStyle w:val="Style3"/>
        <w:widowControl/>
        <w:spacing w:before="62" w:line="221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В.М. </w:t>
      </w:r>
      <w:proofErr w:type="spellStart"/>
      <w:r>
        <w:rPr>
          <w:rStyle w:val="FontStyle13"/>
          <w:lang w:val="uk-UA" w:eastAsia="uk-UA"/>
        </w:rPr>
        <w:t>Анікеєнко</w:t>
      </w:r>
      <w:proofErr w:type="spellEnd"/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МЕХАНІЗМ ВІДТВОРЕННЯ ІННОВАЦІЙНОГО ПОТЕНЦІАЛУ</w:t>
      </w:r>
    </w:p>
    <w:p w:rsidR="00000000" w:rsidRDefault="0060084D">
      <w:pPr>
        <w:pStyle w:val="Style4"/>
        <w:widowControl/>
        <w:tabs>
          <w:tab w:val="left" w:leader="dot" w:pos="8784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АГРОПРОМИСЛОВОГО КОМПЛЕКСУ УКРАЇНИ</w:t>
      </w:r>
      <w:r>
        <w:rPr>
          <w:rStyle w:val="FontStyle12"/>
          <w:lang w:val="uk-UA" w:eastAsia="uk-UA"/>
        </w:rPr>
        <w:tab/>
        <w:t>48</w:t>
      </w:r>
    </w:p>
    <w:p w:rsidR="00000000" w:rsidRDefault="0060084D">
      <w:pPr>
        <w:pStyle w:val="Style3"/>
        <w:widowControl/>
        <w:spacing w:before="58" w:line="221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М.В. </w:t>
      </w:r>
      <w:proofErr w:type="spellStart"/>
      <w:r>
        <w:rPr>
          <w:rStyle w:val="FontStyle13"/>
          <w:lang w:val="uk-UA" w:eastAsia="uk-UA"/>
        </w:rPr>
        <w:t>Манзя</w:t>
      </w:r>
      <w:proofErr w:type="spellEnd"/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РОЗВИТОК МОТИВАЦІЙ</w:t>
      </w:r>
      <w:r>
        <w:rPr>
          <w:rStyle w:val="FontStyle12"/>
          <w:lang w:val="uk-UA" w:eastAsia="uk-UA"/>
        </w:rPr>
        <w:t>НОГО МЕХАНІЗМУ УЧАСТІ ТЕРИТОРІАЛЬНОЇ ГРОМАДИ</w:t>
      </w:r>
    </w:p>
    <w:p w:rsidR="00000000" w:rsidRDefault="0060084D">
      <w:pPr>
        <w:pStyle w:val="Style4"/>
        <w:widowControl/>
        <w:tabs>
          <w:tab w:val="left" w:leader="dot" w:pos="8770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 МІСЦЕВОМУ САМОВРЯДУВАННІ УКРАЇНИ</w:t>
      </w:r>
      <w:r>
        <w:rPr>
          <w:rStyle w:val="FontStyle12"/>
          <w:lang w:val="uk-UA" w:eastAsia="uk-UA"/>
        </w:rPr>
        <w:tab/>
        <w:t>54</w:t>
      </w:r>
    </w:p>
    <w:p w:rsidR="00000000" w:rsidRDefault="0060084D">
      <w:pPr>
        <w:pStyle w:val="Style3"/>
        <w:widowControl/>
        <w:spacing w:before="62" w:line="221" w:lineRule="exact"/>
        <w:ind w:left="28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А.М. Мишко</w:t>
      </w:r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ЕКОНОМІЧНИЙ МЕХАНІЗМ ДЕРЖАВНОГО УПРАВЛІННЯ</w:t>
      </w:r>
    </w:p>
    <w:p w:rsidR="00000000" w:rsidRDefault="0060084D">
      <w:pPr>
        <w:pStyle w:val="Style4"/>
        <w:widowControl/>
        <w:tabs>
          <w:tab w:val="left" w:leader="dot" w:pos="8770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РОЗВИТКОМ МОРСЬКИХ ПОРТІВ</w:t>
      </w:r>
      <w:r>
        <w:rPr>
          <w:rStyle w:val="FontStyle12"/>
          <w:lang w:val="uk-UA" w:eastAsia="uk-UA"/>
        </w:rPr>
        <w:tab/>
        <w:t>61</w:t>
      </w:r>
    </w:p>
    <w:p w:rsidR="00000000" w:rsidRDefault="0060084D">
      <w:pPr>
        <w:pStyle w:val="Style5"/>
        <w:widowControl/>
        <w:spacing w:before="53"/>
        <w:ind w:right="2822" w:firstLine="302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О. А. </w:t>
      </w:r>
      <w:proofErr w:type="spellStart"/>
      <w:r>
        <w:rPr>
          <w:rStyle w:val="FontStyle13"/>
          <w:lang w:val="uk-UA" w:eastAsia="uk-UA"/>
        </w:rPr>
        <w:t>Стефанова</w:t>
      </w:r>
      <w:proofErr w:type="spellEnd"/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ДІЄВІСТЬ ОРГАНІЗАЦІЙНО-ФУНКЦІОНАЛЬНОГО МЕХАНІЗМУ</w:t>
      </w:r>
    </w:p>
    <w:p w:rsidR="00000000" w:rsidRDefault="0060084D">
      <w:pPr>
        <w:pStyle w:val="Style4"/>
        <w:widowControl/>
        <w:spacing w:before="10" w:line="24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ДЕРЖАВНОГО УПРАВЛІННЯ СИС</w:t>
      </w:r>
      <w:r>
        <w:rPr>
          <w:rStyle w:val="FontStyle12"/>
          <w:lang w:val="uk-UA" w:eastAsia="uk-UA"/>
        </w:rPr>
        <w:t>ТЕМОЮ НАДАННЯ</w:t>
      </w:r>
    </w:p>
    <w:p w:rsidR="00000000" w:rsidRDefault="0060084D">
      <w:pPr>
        <w:pStyle w:val="Style4"/>
        <w:widowControl/>
        <w:tabs>
          <w:tab w:val="left" w:leader="dot" w:pos="8774"/>
        </w:tabs>
        <w:spacing w:before="5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СОЦІАЛЬНИХ ПОСЛУГ: КРИТИЧНИЙ АНАЛІЗ</w:t>
      </w:r>
      <w:r>
        <w:rPr>
          <w:rStyle w:val="FontStyle12"/>
          <w:lang w:val="uk-UA" w:eastAsia="uk-UA"/>
        </w:rPr>
        <w:tab/>
        <w:t>66</w:t>
      </w:r>
    </w:p>
    <w:p w:rsidR="00000000" w:rsidRDefault="0060084D">
      <w:pPr>
        <w:pStyle w:val="Style3"/>
        <w:widowControl/>
        <w:spacing w:before="62" w:line="221" w:lineRule="exact"/>
        <w:ind w:left="307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 xml:space="preserve">О.В. </w:t>
      </w:r>
      <w:r>
        <w:rPr>
          <w:rStyle w:val="FontStyle13"/>
          <w:lang w:eastAsia="uk-UA"/>
        </w:rPr>
        <w:t>Тимошенко</w:t>
      </w:r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ТЕОРЕТИЧНІ ПІДХОДИ </w:t>
      </w:r>
      <w:r>
        <w:rPr>
          <w:rStyle w:val="FontStyle12"/>
          <w:lang w:eastAsia="uk-UA"/>
        </w:rPr>
        <w:t xml:space="preserve">ДО </w:t>
      </w:r>
      <w:proofErr w:type="spellStart"/>
      <w:r>
        <w:rPr>
          <w:rStyle w:val="FontStyle12"/>
          <w:lang w:eastAsia="uk-UA"/>
        </w:rPr>
        <w:t>ВИЗНАЧЕННЯ</w:t>
      </w:r>
      <w:proofErr w:type="spellEnd"/>
      <w:r>
        <w:rPr>
          <w:rStyle w:val="FontStyle12"/>
          <w:lang w:eastAsia="uk-UA"/>
        </w:rPr>
        <w:t xml:space="preserve"> </w:t>
      </w:r>
      <w:proofErr w:type="spellStart"/>
      <w:r>
        <w:rPr>
          <w:rStyle w:val="FontStyle12"/>
          <w:lang w:eastAsia="uk-UA"/>
        </w:rPr>
        <w:t>СКЛАДОВИХ</w:t>
      </w:r>
      <w:proofErr w:type="spellEnd"/>
      <w:r>
        <w:rPr>
          <w:rStyle w:val="FontStyle12"/>
          <w:lang w:eastAsia="uk-UA"/>
        </w:rPr>
        <w:t xml:space="preserve"> КОМПЛЕКСНОГО </w:t>
      </w:r>
      <w:r>
        <w:rPr>
          <w:rStyle w:val="FontStyle12"/>
          <w:lang w:val="uk-UA" w:eastAsia="uk-UA"/>
        </w:rPr>
        <w:t>МЕХАНІЗМУ</w:t>
      </w:r>
    </w:p>
    <w:p w:rsidR="00000000" w:rsidRDefault="0060084D">
      <w:pPr>
        <w:pStyle w:val="Style4"/>
        <w:widowControl/>
        <w:tabs>
          <w:tab w:val="left" w:leader="dot" w:pos="8774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ДЕРЖАВНОГО РЕГУЛЮВАННЯ ПІДПРИЄМНИЦЬКОЇ ДІЯЛЬНОСТІ</w:t>
      </w:r>
      <w:r>
        <w:rPr>
          <w:rStyle w:val="FontStyle12"/>
          <w:lang w:val="uk-UA" w:eastAsia="uk-UA"/>
        </w:rPr>
        <w:tab/>
        <w:t>72</w:t>
      </w:r>
    </w:p>
    <w:p w:rsidR="00000000" w:rsidRPr="00193B25" w:rsidRDefault="0060084D">
      <w:pPr>
        <w:pStyle w:val="Style7"/>
        <w:widowControl/>
        <w:spacing w:line="240" w:lineRule="exact"/>
        <w:jc w:val="center"/>
        <w:rPr>
          <w:sz w:val="20"/>
          <w:szCs w:val="20"/>
          <w:lang w:val="uk-UA"/>
        </w:rPr>
      </w:pPr>
    </w:p>
    <w:p w:rsidR="00000000" w:rsidRDefault="0060084D">
      <w:pPr>
        <w:pStyle w:val="Style7"/>
        <w:widowControl/>
        <w:spacing w:before="1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РЕГІОНАЛЬНЕ УПРАВЛІННЯ ТА МІСЦЕВЕ САМОВРЯДУВАННЯ</w:t>
      </w:r>
    </w:p>
    <w:p w:rsidR="00000000" w:rsidRDefault="0060084D">
      <w:pPr>
        <w:pStyle w:val="Style3"/>
        <w:widowControl/>
        <w:spacing w:before="58" w:line="22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О. Б. Бабич</w:t>
      </w:r>
    </w:p>
    <w:p w:rsidR="00000000" w:rsidRDefault="0060084D">
      <w:pPr>
        <w:pStyle w:val="Style4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УЧАСТЬ </w:t>
      </w:r>
      <w:r>
        <w:rPr>
          <w:rStyle w:val="FontStyle12"/>
          <w:lang w:val="uk-UA" w:eastAsia="uk-UA"/>
        </w:rPr>
        <w:t>ГРОМАДСЬКОСТІ У ФОРМУВАННІ</w:t>
      </w:r>
    </w:p>
    <w:p w:rsidR="00000000" w:rsidRDefault="0060084D">
      <w:pPr>
        <w:pStyle w:val="Style4"/>
        <w:widowControl/>
        <w:tabs>
          <w:tab w:val="left" w:leader="dot" w:pos="8779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 РЕАЛІЗАЦІЇ ДЕРЖАВНОЇ ПОЛІТИКИ</w:t>
      </w:r>
      <w:r>
        <w:rPr>
          <w:rStyle w:val="FontStyle12"/>
          <w:lang w:val="uk-UA" w:eastAsia="uk-UA"/>
        </w:rPr>
        <w:tab/>
        <w:t>78</w:t>
      </w:r>
    </w:p>
    <w:p w:rsidR="00000000" w:rsidRDefault="0060084D">
      <w:pPr>
        <w:pStyle w:val="Style3"/>
        <w:widowControl/>
        <w:spacing w:before="67"/>
        <w:ind w:left="2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Д. Т. </w:t>
      </w:r>
      <w:proofErr w:type="spellStart"/>
      <w:r>
        <w:rPr>
          <w:rStyle w:val="FontStyle13"/>
          <w:lang w:val="uk-UA" w:eastAsia="uk-UA"/>
        </w:rPr>
        <w:t>Бікулов</w:t>
      </w:r>
      <w:proofErr w:type="spellEnd"/>
    </w:p>
    <w:p w:rsidR="00000000" w:rsidRDefault="0060084D">
      <w:pPr>
        <w:pStyle w:val="Style4"/>
        <w:widowControl/>
        <w:tabs>
          <w:tab w:val="left" w:leader="dot" w:pos="8770"/>
        </w:tabs>
        <w:spacing w:before="5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СТРУКТУРА ЕКОНОМІЧНИХ РЕСУРСІВ МІСЦЕВИХ ГРОМАД В УКРАЇНІ</w:t>
      </w:r>
      <w:r>
        <w:rPr>
          <w:rStyle w:val="FontStyle12"/>
          <w:lang w:val="uk-UA" w:eastAsia="uk-UA"/>
        </w:rPr>
        <w:tab/>
        <w:t>85</w:t>
      </w:r>
    </w:p>
    <w:p w:rsidR="00000000" w:rsidRDefault="0060084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0084D">
      <w:pPr>
        <w:pStyle w:val="Style6"/>
        <w:widowControl/>
        <w:spacing w:before="14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СОЦІАЛЬНА І ГУМАНІТАРНА ПОЛІТИКА</w:t>
      </w:r>
    </w:p>
    <w:p w:rsidR="00000000" w:rsidRDefault="0060084D">
      <w:pPr>
        <w:pStyle w:val="Style3"/>
        <w:widowControl/>
        <w:spacing w:before="67" w:line="221" w:lineRule="exact"/>
        <w:ind w:left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Т.П. Авраменко</w:t>
      </w:r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ДЕРЖАВНЕ УПРАВЛІННЯ СИСТЕМОЮ ОХОРОНИ ЗДОРОВ'Я</w:t>
      </w:r>
    </w:p>
    <w:p w:rsidR="00000000" w:rsidRDefault="0060084D">
      <w:pPr>
        <w:pStyle w:val="Style4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 УМОВАХ СИСТЕМНИХ ЗМІН </w:t>
      </w:r>
      <w:r>
        <w:rPr>
          <w:rStyle w:val="FontStyle12"/>
          <w:lang w:val="uk-UA" w:eastAsia="uk-UA"/>
        </w:rPr>
        <w:t>В УКРАЇНІ: СУЧАСНИЙ СТАН, ПРОБЛЕМИ</w:t>
      </w:r>
    </w:p>
    <w:p w:rsidR="00000000" w:rsidRDefault="0060084D">
      <w:pPr>
        <w:pStyle w:val="Style4"/>
        <w:widowControl/>
        <w:tabs>
          <w:tab w:val="left" w:leader="dot" w:pos="8779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 ПЕРСПЕКТИВИ РОЗВИТКУ</w:t>
      </w:r>
      <w:r>
        <w:rPr>
          <w:rStyle w:val="FontStyle12"/>
          <w:lang w:val="uk-UA" w:eastAsia="uk-UA"/>
        </w:rPr>
        <w:tab/>
        <w:t>89</w:t>
      </w:r>
    </w:p>
    <w:p w:rsidR="00000000" w:rsidRDefault="0060084D">
      <w:pPr>
        <w:pStyle w:val="Style5"/>
        <w:widowControl/>
        <w:spacing w:before="58" w:line="221" w:lineRule="exact"/>
        <w:ind w:right="2419" w:firstLine="288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Н.В. </w:t>
      </w:r>
      <w:proofErr w:type="spellStart"/>
      <w:r>
        <w:rPr>
          <w:rStyle w:val="FontStyle13"/>
          <w:lang w:val="uk-UA" w:eastAsia="uk-UA"/>
        </w:rPr>
        <w:t>Сокур</w:t>
      </w:r>
      <w:proofErr w:type="spellEnd"/>
      <w:r>
        <w:rPr>
          <w:rStyle w:val="FontStyle13"/>
          <w:lang w:val="uk-UA" w:eastAsia="uk-UA"/>
        </w:rPr>
        <w:t xml:space="preserve">, Л.В. Попова </w:t>
      </w:r>
      <w:r>
        <w:rPr>
          <w:rStyle w:val="FontStyle12"/>
          <w:lang w:val="uk-UA" w:eastAsia="uk-UA"/>
        </w:rPr>
        <w:t>СОЦІАЛЬНА ПОЛІТИКА ЄВРОПЕЙСЬКОГО СОЮЗУ: ПЕРСПЕКТИВИ</w:t>
      </w:r>
    </w:p>
    <w:p w:rsidR="00000000" w:rsidRDefault="0060084D">
      <w:pPr>
        <w:pStyle w:val="Style4"/>
        <w:widowControl/>
        <w:tabs>
          <w:tab w:val="left" w:leader="dot" w:pos="8774"/>
        </w:tabs>
        <w:spacing w:line="22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 ШЛЯХИ ЗАПРОВАДЖЕННЯ В УКРАЇНІ</w:t>
      </w:r>
      <w:r>
        <w:rPr>
          <w:rStyle w:val="FontStyle12"/>
          <w:lang w:val="uk-UA" w:eastAsia="uk-UA"/>
        </w:rPr>
        <w:tab/>
        <w:t>96</w:t>
      </w:r>
    </w:p>
    <w:p w:rsidR="00193B25" w:rsidRDefault="0060084D">
      <w:pPr>
        <w:pStyle w:val="Style4"/>
        <w:widowControl/>
        <w:tabs>
          <w:tab w:val="left" w:leader="dot" w:pos="8669"/>
        </w:tabs>
        <w:spacing w:before="67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ДО УВАГИ АВТОРІВ</w:t>
      </w:r>
      <w:r>
        <w:rPr>
          <w:rStyle w:val="FontStyle12"/>
          <w:lang w:val="uk-UA" w:eastAsia="uk-UA"/>
        </w:rPr>
        <w:tab/>
        <w:t>100</w:t>
      </w:r>
    </w:p>
    <w:sectPr w:rsidR="00193B25">
      <w:footerReference w:type="default" r:id="rId6"/>
      <w:type w:val="continuous"/>
      <w:pgSz w:w="11905" w:h="16837"/>
      <w:pgMar w:top="1146" w:right="1424" w:bottom="1333" w:left="14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4D" w:rsidRDefault="0060084D">
      <w:r>
        <w:separator/>
      </w:r>
    </w:p>
  </w:endnote>
  <w:endnote w:type="continuationSeparator" w:id="0">
    <w:p w:rsidR="0060084D" w:rsidRDefault="006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084D">
    <w:pPr>
      <w:pStyle w:val="Style2"/>
      <w:widowControl/>
      <w:ind w:left="4483"/>
      <w:jc w:val="both"/>
      <w:rPr>
        <w:rStyle w:val="FontStyle12"/>
        <w:lang w:val="uk-UA" w:eastAsia="uk-UA"/>
      </w:rPr>
    </w:pPr>
    <w:r>
      <w:rPr>
        <w:rStyle w:val="FontStyle12"/>
        <w:lang w:val="uk-UA" w:eastAsia="uk-U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4D" w:rsidRDefault="0060084D">
      <w:r>
        <w:separator/>
      </w:r>
    </w:p>
  </w:footnote>
  <w:footnote w:type="continuationSeparator" w:id="0">
    <w:p w:rsidR="0060084D" w:rsidRDefault="0060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25"/>
    <w:rsid w:val="00193B25"/>
    <w:rsid w:val="006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  <w:pPr>
      <w:spacing w:line="226" w:lineRule="exact"/>
      <w:ind w:firstLine="29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Romeo1994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336</dc:title>
  <dc:creator>Admin</dc:creator>
  <cp:lastModifiedBy>Admin</cp:lastModifiedBy>
  <cp:revision>1</cp:revision>
  <dcterms:created xsi:type="dcterms:W3CDTF">2015-09-17T12:24:00Z</dcterms:created>
  <dcterms:modified xsi:type="dcterms:W3CDTF">2015-09-17T12:24:00Z</dcterms:modified>
</cp:coreProperties>
</file>