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1D90">
      <w:pPr>
        <w:pStyle w:val="Style1"/>
        <w:widowControl/>
        <w:spacing w:before="43"/>
        <w:ind w:left="4234"/>
        <w:jc w:val="both"/>
        <w:rPr>
          <w:rStyle w:val="FontStyle11"/>
          <w:lang w:val="uk-UA" w:eastAsia="uk-UA"/>
        </w:rPr>
      </w:pPr>
      <w:bookmarkStart w:id="0" w:name="_GoBack"/>
      <w:bookmarkEnd w:id="0"/>
      <w:r>
        <w:rPr>
          <w:rStyle w:val="FontStyle11"/>
          <w:lang w:val="uk-UA" w:eastAsia="uk-UA"/>
        </w:rPr>
        <w:t>ЗМІСТ</w:t>
      </w:r>
    </w:p>
    <w:p w:rsidR="00000000" w:rsidRDefault="008D1D90">
      <w:pPr>
        <w:pStyle w:val="Style3"/>
        <w:widowControl/>
        <w:spacing w:before="240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МЕТОДОЛОГІЯ, ТЕОРІЯ ТА ІСТОРІЯ ДЕРЖАВНОГО УПРАВЛІННЯ</w:t>
      </w:r>
    </w:p>
    <w:p w:rsidR="00000000" w:rsidRDefault="008D1D90">
      <w:pPr>
        <w:pStyle w:val="Style4"/>
        <w:widowControl/>
        <w:tabs>
          <w:tab w:val="left" w:pos="518"/>
        </w:tabs>
        <w:spacing w:before="62" w:line="206" w:lineRule="exact"/>
        <w:ind w:left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B.</w:t>
      </w:r>
      <w:r>
        <w:rPr>
          <w:rStyle w:val="FontStyle13"/>
          <w:lang w:val="uk-UA" w:eastAsia="uk-UA"/>
        </w:rPr>
        <w:tab/>
        <w:t>А. Боклаг</w:t>
      </w:r>
    </w:p>
    <w:p w:rsidR="00000000" w:rsidRDefault="008D1D90">
      <w:pPr>
        <w:pStyle w:val="Style6"/>
        <w:widowControl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НАПРЯМИ ВДОСКОНАЛЕННЯ ДЕРЖАВНОЇ ПОЛІТИКИ</w:t>
      </w:r>
    </w:p>
    <w:p w:rsidR="00000000" w:rsidRDefault="008D1D90">
      <w:pPr>
        <w:pStyle w:val="Style6"/>
        <w:widowControl/>
        <w:tabs>
          <w:tab w:val="left" w:leader="dot" w:pos="8904"/>
        </w:tabs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ЩОДО РОЗВИТКУ ЗЕМЕЛЬНОГО РИНКУ В УКРАЇНІ</w:t>
      </w:r>
      <w:r>
        <w:rPr>
          <w:rStyle w:val="FontStyle12"/>
          <w:lang w:val="uk-UA" w:eastAsia="uk-UA"/>
        </w:rPr>
        <w:tab/>
        <w:t>3</w:t>
      </w:r>
    </w:p>
    <w:p w:rsidR="00000000" w:rsidRDefault="008D1D90">
      <w:pPr>
        <w:pStyle w:val="Style4"/>
        <w:widowControl/>
        <w:tabs>
          <w:tab w:val="left" w:pos="552"/>
        </w:tabs>
        <w:spacing w:before="58" w:line="206" w:lineRule="exact"/>
        <w:ind w:left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0.</w:t>
      </w:r>
      <w:r>
        <w:rPr>
          <w:rStyle w:val="FontStyle13"/>
          <w:lang w:val="uk-UA" w:eastAsia="uk-UA"/>
        </w:rPr>
        <w:tab/>
        <w:t>В</w:t>
      </w:r>
      <w:r>
        <w:rPr>
          <w:rStyle w:val="FontStyle13"/>
          <w:lang w:val="uk-UA" w:eastAsia="uk-UA"/>
        </w:rPr>
        <w:t>. Ігнатова</w:t>
      </w:r>
    </w:p>
    <w:p w:rsidR="00000000" w:rsidRDefault="008D1D90">
      <w:pPr>
        <w:pStyle w:val="Style6"/>
        <w:widowControl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ПРОЕКТНИЙ ПІДХІД ДО ОРГАНІЗАЦІЇ ІННОВАЦІЙНОЇ ДІЯЛЬНОСТІ</w:t>
      </w:r>
    </w:p>
    <w:p w:rsidR="00000000" w:rsidRDefault="008D1D90">
      <w:pPr>
        <w:pStyle w:val="Style6"/>
        <w:widowControl/>
        <w:tabs>
          <w:tab w:val="left" w:leader="dot" w:pos="8909"/>
        </w:tabs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ОРГАНІВ ДЕРЖАВНОГО УПРАВЛІННЯ</w:t>
      </w:r>
      <w:r>
        <w:rPr>
          <w:rStyle w:val="FontStyle12"/>
          <w:lang w:val="uk-UA" w:eastAsia="uk-UA"/>
        </w:rPr>
        <w:tab/>
        <w:t>7</w:t>
      </w:r>
    </w:p>
    <w:p w:rsidR="00000000" w:rsidRDefault="008D1D90">
      <w:pPr>
        <w:pStyle w:val="Style5"/>
        <w:widowControl/>
        <w:spacing w:before="53"/>
        <w:ind w:right="4032"/>
        <w:rPr>
          <w:rStyle w:val="FontStyle12"/>
          <w:lang w:val="uk-UA" w:eastAsia="uk-UA"/>
        </w:rPr>
      </w:pPr>
      <w:r>
        <w:rPr>
          <w:rStyle w:val="FontStyle13"/>
          <w:lang w:val="uk-UA" w:eastAsia="uk-UA"/>
        </w:rPr>
        <w:t xml:space="preserve">М. В. </w:t>
      </w:r>
      <w:proofErr w:type="spellStart"/>
      <w:r>
        <w:rPr>
          <w:rStyle w:val="FontStyle13"/>
          <w:lang w:val="uk-UA" w:eastAsia="uk-UA"/>
        </w:rPr>
        <w:t>Канавець</w:t>
      </w:r>
      <w:proofErr w:type="spellEnd"/>
      <w:r>
        <w:rPr>
          <w:rStyle w:val="FontStyle13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>ВПЛИВ МОЛОДІЖНИХ ГРОМАДСЬКИХ ОБ'ЄДНАНЬ</w:t>
      </w:r>
    </w:p>
    <w:p w:rsidR="00000000" w:rsidRDefault="008D1D90">
      <w:pPr>
        <w:pStyle w:val="Style6"/>
        <w:widowControl/>
        <w:tabs>
          <w:tab w:val="left" w:leader="dot" w:pos="8794"/>
        </w:tabs>
        <w:spacing w:line="211" w:lineRule="exac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НА ЄВРОІНТЕГРАЦІЙНІ ПРОЦЕСИ В УКРАЇНІ</w:t>
      </w:r>
      <w:r>
        <w:rPr>
          <w:rStyle w:val="FontStyle12"/>
          <w:lang w:val="uk-UA" w:eastAsia="uk-UA"/>
        </w:rPr>
        <w:tab/>
        <w:t>12</w:t>
      </w:r>
    </w:p>
    <w:p w:rsidR="00000000" w:rsidRDefault="008D1D90">
      <w:pPr>
        <w:pStyle w:val="Style4"/>
        <w:widowControl/>
        <w:tabs>
          <w:tab w:val="left" w:pos="518"/>
        </w:tabs>
        <w:spacing w:before="58"/>
        <w:ind w:left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C.</w:t>
      </w:r>
      <w:r>
        <w:rPr>
          <w:rStyle w:val="FontStyle13"/>
          <w:lang w:val="uk-UA" w:eastAsia="uk-UA"/>
        </w:rPr>
        <w:tab/>
        <w:t xml:space="preserve">О. </w:t>
      </w:r>
      <w:proofErr w:type="spellStart"/>
      <w:r>
        <w:rPr>
          <w:rStyle w:val="FontStyle13"/>
          <w:lang w:val="uk-UA" w:eastAsia="uk-UA"/>
        </w:rPr>
        <w:t>Клімович</w:t>
      </w:r>
      <w:proofErr w:type="spellEnd"/>
    </w:p>
    <w:p w:rsidR="00000000" w:rsidRDefault="008D1D90">
      <w:pPr>
        <w:pStyle w:val="Style6"/>
        <w:widowControl/>
        <w:tabs>
          <w:tab w:val="left" w:leader="dot" w:pos="8798"/>
        </w:tabs>
        <w:spacing w:line="240" w:lineRule="auto"/>
        <w:jc w:val="both"/>
        <w:rPr>
          <w:rStyle w:val="FontStyle12"/>
          <w:lang w:val="uk-UA" w:eastAsia="en-US"/>
        </w:rPr>
      </w:pPr>
      <w:r>
        <w:rPr>
          <w:rStyle w:val="FontStyle12"/>
          <w:lang w:val="en-US" w:eastAsia="en-US"/>
        </w:rPr>
        <w:t>GOVERNMENT</w:t>
      </w:r>
      <w:r w:rsidRPr="00400F63">
        <w:rPr>
          <w:rStyle w:val="FontStyle12"/>
          <w:lang w:val="uk-UA" w:eastAsia="en-US"/>
        </w:rPr>
        <w:t xml:space="preserve"> </w:t>
      </w:r>
      <w:r>
        <w:rPr>
          <w:rStyle w:val="FontStyle12"/>
          <w:lang w:val="en-US" w:eastAsia="en-US"/>
        </w:rPr>
        <w:t>RELATIONS</w:t>
      </w:r>
      <w:r w:rsidRPr="00400F63">
        <w:rPr>
          <w:rStyle w:val="FontStyle12"/>
          <w:lang w:val="uk-UA" w:eastAsia="en-US"/>
        </w:rPr>
        <w:t xml:space="preserve"> </w:t>
      </w:r>
      <w:r>
        <w:rPr>
          <w:rStyle w:val="FontStyle12"/>
          <w:lang w:val="uk-UA" w:eastAsia="en-US"/>
        </w:rPr>
        <w:t xml:space="preserve">У </w:t>
      </w:r>
      <w:r w:rsidRPr="00400F63">
        <w:rPr>
          <w:rStyle w:val="FontStyle12"/>
          <w:lang w:val="uk-UA" w:eastAsia="en-US"/>
        </w:rPr>
        <w:t xml:space="preserve">РФ: </w:t>
      </w:r>
      <w:r>
        <w:rPr>
          <w:rStyle w:val="FontStyle12"/>
          <w:lang w:val="uk-UA" w:eastAsia="en-US"/>
        </w:rPr>
        <w:t>МИНУЛЕ, СУЧАСНЕ, МАЙ</w:t>
      </w:r>
      <w:r>
        <w:rPr>
          <w:rStyle w:val="FontStyle12"/>
          <w:lang w:val="uk-UA" w:eastAsia="en-US"/>
        </w:rPr>
        <w:t>БУТНЄ</w:t>
      </w:r>
      <w:r>
        <w:rPr>
          <w:rStyle w:val="FontStyle12"/>
          <w:lang w:val="uk-UA" w:eastAsia="en-US"/>
        </w:rPr>
        <w:tab/>
        <w:t>16</w:t>
      </w:r>
    </w:p>
    <w:p w:rsidR="00000000" w:rsidRDefault="008D1D90">
      <w:pPr>
        <w:pStyle w:val="Style5"/>
        <w:widowControl/>
        <w:spacing w:before="53"/>
        <w:ind w:right="3629" w:firstLine="283"/>
        <w:rPr>
          <w:rStyle w:val="FontStyle12"/>
          <w:lang w:val="uk-UA" w:eastAsia="uk-UA"/>
        </w:rPr>
      </w:pPr>
      <w:r>
        <w:rPr>
          <w:rStyle w:val="FontStyle13"/>
          <w:lang w:val="uk-UA" w:eastAsia="uk-UA"/>
        </w:rPr>
        <w:t xml:space="preserve">А. В. </w:t>
      </w:r>
      <w:proofErr w:type="spellStart"/>
      <w:r>
        <w:rPr>
          <w:rStyle w:val="FontStyle13"/>
          <w:lang w:val="uk-UA" w:eastAsia="uk-UA"/>
        </w:rPr>
        <w:t>Кострубіцька</w:t>
      </w:r>
      <w:proofErr w:type="spellEnd"/>
      <w:r>
        <w:rPr>
          <w:rStyle w:val="FontStyle13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>ДЕРЖАВНЕ РЕГУЛЮВАННЯ СУСПІЛЬНОГО МОВЛЕННЯ:</w:t>
      </w:r>
    </w:p>
    <w:p w:rsidR="00000000" w:rsidRDefault="008D1D90">
      <w:pPr>
        <w:pStyle w:val="Style6"/>
        <w:widowControl/>
        <w:tabs>
          <w:tab w:val="left" w:leader="dot" w:pos="8798"/>
        </w:tabs>
        <w:spacing w:line="211" w:lineRule="exac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ЄВРОПЕЙСЬКИЙ ДОСВІД ТА УКРАЇНСЬКІ РЕАЛІЇ</w:t>
      </w:r>
      <w:r>
        <w:rPr>
          <w:rStyle w:val="FontStyle12"/>
          <w:lang w:val="uk-UA" w:eastAsia="uk-UA"/>
        </w:rPr>
        <w:tab/>
        <w:t>20</w:t>
      </w:r>
    </w:p>
    <w:p w:rsidR="00000000" w:rsidRDefault="008D1D90">
      <w:pPr>
        <w:pStyle w:val="Style4"/>
        <w:widowControl/>
        <w:tabs>
          <w:tab w:val="left" w:pos="456"/>
        </w:tabs>
        <w:spacing w:before="58"/>
        <w:ind w:left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1.</w:t>
      </w:r>
      <w:r>
        <w:rPr>
          <w:rStyle w:val="FontStyle13"/>
          <w:lang w:val="uk-UA" w:eastAsia="uk-UA"/>
        </w:rPr>
        <w:tab/>
        <w:t>К. Костюк</w:t>
      </w:r>
    </w:p>
    <w:p w:rsidR="00000000" w:rsidRDefault="008D1D90">
      <w:pPr>
        <w:pStyle w:val="Style6"/>
        <w:widowControl/>
        <w:tabs>
          <w:tab w:val="left" w:leader="dot" w:pos="8794"/>
        </w:tabs>
        <w:spacing w:line="240" w:lineRule="auto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ІНФОРМАЦІЙНА СКЛАДОВА АДМІНІСТРАТИВНОЇ РЕФОРМИ В УКРАЇНІ</w:t>
      </w:r>
      <w:r>
        <w:rPr>
          <w:rStyle w:val="FontStyle12"/>
          <w:lang w:val="uk-UA" w:eastAsia="uk-UA"/>
        </w:rPr>
        <w:tab/>
        <w:t>25</w:t>
      </w:r>
    </w:p>
    <w:p w:rsidR="00000000" w:rsidRDefault="008D1D90">
      <w:pPr>
        <w:pStyle w:val="Style8"/>
        <w:widowControl/>
        <w:spacing w:before="53" w:line="211" w:lineRule="exact"/>
        <w:ind w:left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Н. Б. Ларіна</w:t>
      </w:r>
    </w:p>
    <w:p w:rsidR="00000000" w:rsidRDefault="008D1D90">
      <w:pPr>
        <w:pStyle w:val="Style6"/>
        <w:widowControl/>
        <w:spacing w:line="211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ТЕНДЕНЦІЇ ТРАНСФОРМАЦІЇ СОЦІАЛЬНОЇ ПОЛІТИКИ ДЕМОКРАТИЧН</w:t>
      </w:r>
      <w:r>
        <w:rPr>
          <w:rStyle w:val="FontStyle12"/>
          <w:lang w:val="uk-UA" w:eastAsia="uk-UA"/>
        </w:rPr>
        <w:t>ИХ КРАЇН:</w:t>
      </w:r>
    </w:p>
    <w:p w:rsidR="00000000" w:rsidRDefault="008D1D90">
      <w:pPr>
        <w:pStyle w:val="Style6"/>
        <w:widowControl/>
        <w:tabs>
          <w:tab w:val="left" w:leader="dot" w:pos="8798"/>
        </w:tabs>
        <w:spacing w:line="211" w:lineRule="exac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ПЕРСПЕКТИВИ ДЛЯ УКРАЇНИ</w:t>
      </w:r>
      <w:r>
        <w:rPr>
          <w:rStyle w:val="FontStyle12"/>
          <w:lang w:val="uk-UA" w:eastAsia="uk-UA"/>
        </w:rPr>
        <w:tab/>
        <w:t>29</w:t>
      </w:r>
    </w:p>
    <w:p w:rsidR="00000000" w:rsidRDefault="008D1D90">
      <w:pPr>
        <w:pStyle w:val="Style5"/>
        <w:widowControl/>
        <w:spacing w:before="58" w:line="206" w:lineRule="exact"/>
        <w:ind w:right="3629" w:firstLine="259"/>
        <w:rPr>
          <w:rStyle w:val="FontStyle12"/>
          <w:lang w:val="uk-UA" w:eastAsia="uk-UA"/>
        </w:rPr>
      </w:pPr>
      <w:r>
        <w:rPr>
          <w:rStyle w:val="FontStyle13"/>
          <w:lang w:val="uk-UA" w:eastAsia="uk-UA"/>
        </w:rPr>
        <w:t xml:space="preserve">Д. В. </w:t>
      </w:r>
      <w:proofErr w:type="spellStart"/>
      <w:r>
        <w:rPr>
          <w:rStyle w:val="FontStyle13"/>
          <w:lang w:val="uk-UA" w:eastAsia="uk-UA"/>
        </w:rPr>
        <w:t>Нехайчук</w:t>
      </w:r>
      <w:proofErr w:type="spellEnd"/>
      <w:r>
        <w:rPr>
          <w:rStyle w:val="FontStyle13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>КРІЗЬ ПРИЗМУ ЗАРУБІЖНОГО ДОСВІДУ ПРОВЕДЕННЯ АДМІНІСТРАТИВНО-ТЕРИТОРІАЛЬНОЇ РЕФОРМИ:</w:t>
      </w:r>
    </w:p>
    <w:p w:rsidR="00000000" w:rsidRDefault="008D1D90">
      <w:pPr>
        <w:pStyle w:val="Style6"/>
        <w:widowControl/>
        <w:tabs>
          <w:tab w:val="left" w:leader="dot" w:pos="8794"/>
        </w:tabs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НОВІТНІ ВИКЛИКИ ВІТЧИЗНЯНОГО СЬОГОДЕННЯ</w:t>
      </w:r>
      <w:r>
        <w:rPr>
          <w:rStyle w:val="FontStyle12"/>
          <w:lang w:val="uk-UA" w:eastAsia="uk-UA"/>
        </w:rPr>
        <w:tab/>
        <w:t>34</w:t>
      </w:r>
    </w:p>
    <w:p w:rsidR="00000000" w:rsidRDefault="008D1D90">
      <w:pPr>
        <w:pStyle w:val="Style8"/>
        <w:widowControl/>
        <w:spacing w:before="58" w:line="206" w:lineRule="exact"/>
        <w:ind w:left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С. Я. </w:t>
      </w:r>
      <w:proofErr w:type="spellStart"/>
      <w:r>
        <w:rPr>
          <w:rStyle w:val="FontStyle13"/>
          <w:lang w:val="uk-UA" w:eastAsia="uk-UA"/>
        </w:rPr>
        <w:t>Онуфрик</w:t>
      </w:r>
      <w:proofErr w:type="spellEnd"/>
    </w:p>
    <w:p w:rsidR="00000000" w:rsidRDefault="008D1D90">
      <w:pPr>
        <w:pStyle w:val="Style6"/>
        <w:widowControl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ЗАРУБІЖНИЙ ДОСВІД РЕФОРМУВАННЯ ОРГАНІВ ДЕРЖАВНОГО УПРАВЛІННЯ</w:t>
      </w:r>
    </w:p>
    <w:p w:rsidR="00000000" w:rsidRDefault="008D1D90">
      <w:pPr>
        <w:pStyle w:val="Style6"/>
        <w:widowControl/>
        <w:tabs>
          <w:tab w:val="left" w:leader="dot" w:pos="8803"/>
        </w:tabs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У </w:t>
      </w:r>
      <w:r>
        <w:rPr>
          <w:rStyle w:val="FontStyle12"/>
          <w:lang w:val="uk-UA" w:eastAsia="uk-UA"/>
        </w:rPr>
        <w:t>СФЕРІ ДОХОДІВ І ЗБОРІВ</w:t>
      </w:r>
      <w:r>
        <w:rPr>
          <w:rStyle w:val="FontStyle12"/>
          <w:lang w:val="uk-UA" w:eastAsia="uk-UA"/>
        </w:rPr>
        <w:tab/>
        <w:t>40</w:t>
      </w:r>
    </w:p>
    <w:p w:rsidR="00000000" w:rsidRDefault="008D1D90">
      <w:pPr>
        <w:pStyle w:val="Style7"/>
        <w:widowControl/>
        <w:spacing w:before="235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МЕХАНІЗМИ ДЕРЖАВНОГО УПРАВЛІННЯ</w:t>
      </w:r>
    </w:p>
    <w:p w:rsidR="00000000" w:rsidRDefault="008D1D90">
      <w:pPr>
        <w:pStyle w:val="Style8"/>
        <w:widowControl/>
        <w:spacing w:before="62" w:line="206" w:lineRule="exact"/>
        <w:ind w:left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О. М. </w:t>
      </w:r>
      <w:proofErr w:type="spellStart"/>
      <w:r>
        <w:rPr>
          <w:rStyle w:val="FontStyle13"/>
          <w:lang w:val="uk-UA" w:eastAsia="uk-UA"/>
        </w:rPr>
        <w:t>Дробязко</w:t>
      </w:r>
      <w:proofErr w:type="spellEnd"/>
    </w:p>
    <w:p w:rsidR="00000000" w:rsidRDefault="008D1D90">
      <w:pPr>
        <w:pStyle w:val="Style6"/>
        <w:widowControl/>
        <w:tabs>
          <w:tab w:val="left" w:leader="dot" w:pos="8798"/>
        </w:tabs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МЕТОДИЧНІ ПІДХОДИ ДО ВДОСКОНАЛЕННЯ ІСНУЮЧИХ МЕХАНІЗМІВ ПРИЙНЯТТЯ</w:t>
      </w:r>
      <w:r>
        <w:rPr>
          <w:rStyle w:val="FontStyle12"/>
          <w:lang w:val="uk-UA" w:eastAsia="uk-UA"/>
        </w:rPr>
        <w:br/>
        <w:t>УПРАВЛІНСЬКИХ РІШЕНЬ В УМОВАХ ПУБЛІЧНОГО АДМІНІСТРУВАННЯ</w:t>
      </w:r>
      <w:r>
        <w:rPr>
          <w:rStyle w:val="FontStyle12"/>
          <w:lang w:val="uk-UA" w:eastAsia="uk-UA"/>
        </w:rPr>
        <w:tab/>
        <w:t>46</w:t>
      </w:r>
    </w:p>
    <w:p w:rsidR="00000000" w:rsidRDefault="008D1D90">
      <w:pPr>
        <w:pStyle w:val="Style5"/>
        <w:widowControl/>
        <w:tabs>
          <w:tab w:val="left" w:leader="dot" w:pos="8798"/>
        </w:tabs>
        <w:spacing w:before="53"/>
        <w:ind w:firstLine="283"/>
        <w:rPr>
          <w:rStyle w:val="FontStyle12"/>
          <w:lang w:val="uk-UA" w:eastAsia="uk-UA"/>
        </w:rPr>
      </w:pPr>
      <w:r>
        <w:rPr>
          <w:rStyle w:val="FontStyle13"/>
          <w:lang w:val="uk-UA" w:eastAsia="uk-UA"/>
        </w:rPr>
        <w:t xml:space="preserve">М. А. </w:t>
      </w:r>
      <w:proofErr w:type="spellStart"/>
      <w:r>
        <w:rPr>
          <w:rStyle w:val="FontStyle13"/>
          <w:lang w:val="uk-UA" w:eastAsia="uk-UA"/>
        </w:rPr>
        <w:t>Латинін</w:t>
      </w:r>
      <w:proofErr w:type="spellEnd"/>
      <w:r>
        <w:rPr>
          <w:rStyle w:val="FontStyle13"/>
          <w:lang w:val="uk-UA" w:eastAsia="uk-UA"/>
        </w:rPr>
        <w:t>, А. І. Гнатенко</w:t>
      </w:r>
      <w:r>
        <w:rPr>
          <w:rStyle w:val="FontStyle13"/>
          <w:lang w:val="uk-UA" w:eastAsia="uk-UA"/>
        </w:rPr>
        <w:br/>
      </w:r>
      <w:r>
        <w:rPr>
          <w:rStyle w:val="FontStyle12"/>
          <w:lang w:val="uk-UA" w:eastAsia="uk-UA"/>
        </w:rPr>
        <w:t>ОСОБЛИВОСТІ ФУНКЦІОНУВАННЯ Ф</w:t>
      </w:r>
      <w:r>
        <w:rPr>
          <w:rStyle w:val="FontStyle12"/>
          <w:lang w:val="uk-UA" w:eastAsia="uk-UA"/>
        </w:rPr>
        <w:t>ІНАНСОВО-ЕКОНОМІЧНОГО МЕХАНІЗМУ ДЕРЖАВНОГО</w:t>
      </w:r>
      <w:r>
        <w:rPr>
          <w:rStyle w:val="FontStyle12"/>
          <w:lang w:val="uk-UA" w:eastAsia="uk-UA"/>
        </w:rPr>
        <w:br/>
        <w:t>УПРАВЛІННЯ СТРАТЕГІЧНИМ ПЛАНУВАННЯМ РЕГІОНАЛЬНОГО РОЗВИТКУ В УКРАЇНІ</w:t>
      </w:r>
      <w:r>
        <w:rPr>
          <w:rStyle w:val="FontStyle12"/>
          <w:lang w:val="uk-UA" w:eastAsia="uk-UA"/>
        </w:rPr>
        <w:tab/>
        <w:t>51</w:t>
      </w:r>
    </w:p>
    <w:p w:rsidR="00000000" w:rsidRDefault="008D1D90">
      <w:pPr>
        <w:pStyle w:val="Style8"/>
        <w:widowControl/>
        <w:spacing w:before="58" w:line="206" w:lineRule="exact"/>
        <w:ind w:left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О. О. </w:t>
      </w:r>
      <w:proofErr w:type="spellStart"/>
      <w:r>
        <w:rPr>
          <w:rStyle w:val="FontStyle13"/>
          <w:lang w:val="uk-UA" w:eastAsia="uk-UA"/>
        </w:rPr>
        <w:t>Лященко</w:t>
      </w:r>
      <w:proofErr w:type="spellEnd"/>
    </w:p>
    <w:p w:rsidR="00000000" w:rsidRDefault="008D1D90">
      <w:pPr>
        <w:pStyle w:val="Style6"/>
        <w:widowControl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ГРОМАДЯНСЬКА НЕПОКОРА ЯК ЯВИЩЕ В СУСПІЛЬНО-ПОЛІТИЧНОМУ</w:t>
      </w:r>
    </w:p>
    <w:p w:rsidR="00000000" w:rsidRDefault="008D1D90">
      <w:pPr>
        <w:pStyle w:val="Style6"/>
        <w:widowControl/>
        <w:tabs>
          <w:tab w:val="left" w:leader="dot" w:pos="8813"/>
        </w:tabs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ЖИТТІ СУСПІЛЬСТВА ТА ЇЇ ВПЛИВ НА ДЕРЖАВНЕ УПРАВЛІННЯ</w:t>
      </w:r>
      <w:r>
        <w:rPr>
          <w:rStyle w:val="FontStyle12"/>
          <w:lang w:val="uk-UA" w:eastAsia="uk-UA"/>
        </w:rPr>
        <w:tab/>
        <w:t>57</w:t>
      </w:r>
    </w:p>
    <w:p w:rsidR="00000000" w:rsidRDefault="008D1D90">
      <w:pPr>
        <w:pStyle w:val="Style4"/>
        <w:widowControl/>
        <w:tabs>
          <w:tab w:val="left" w:pos="528"/>
        </w:tabs>
        <w:spacing w:before="58" w:line="206" w:lineRule="exact"/>
        <w:ind w:left="28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A.</w:t>
      </w:r>
      <w:r>
        <w:rPr>
          <w:rStyle w:val="FontStyle13"/>
          <w:lang w:val="uk-UA" w:eastAsia="uk-UA"/>
        </w:rPr>
        <w:tab/>
        <w:t>В. Мерзляк, Д</w:t>
      </w:r>
      <w:r>
        <w:rPr>
          <w:rStyle w:val="FontStyle13"/>
          <w:lang w:val="uk-UA" w:eastAsia="uk-UA"/>
        </w:rPr>
        <w:t>. С. Скрябіна</w:t>
      </w:r>
    </w:p>
    <w:p w:rsidR="00000000" w:rsidRDefault="008D1D90">
      <w:pPr>
        <w:pStyle w:val="Style6"/>
        <w:widowControl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ДЕРЖАВНИЙ МЕХАНІЗМ ПІДВИЩЕННЯ</w:t>
      </w:r>
    </w:p>
    <w:p w:rsidR="00000000" w:rsidRDefault="008D1D90">
      <w:pPr>
        <w:pStyle w:val="Style6"/>
        <w:widowControl/>
        <w:tabs>
          <w:tab w:val="left" w:leader="dot" w:pos="8794"/>
        </w:tabs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КОНКУРЕНТОСПРОМОЖНОСТІ ЕКСПОРТУ УКРАЇНИ</w:t>
      </w:r>
      <w:r>
        <w:rPr>
          <w:rStyle w:val="FontStyle12"/>
          <w:lang w:val="uk-UA" w:eastAsia="uk-UA"/>
        </w:rPr>
        <w:tab/>
        <w:t>65</w:t>
      </w:r>
    </w:p>
    <w:p w:rsidR="00000000" w:rsidRDefault="008D1D90">
      <w:pPr>
        <w:pStyle w:val="Style4"/>
        <w:widowControl/>
        <w:tabs>
          <w:tab w:val="left" w:pos="528"/>
        </w:tabs>
        <w:spacing w:before="58" w:line="206" w:lineRule="exact"/>
        <w:ind w:left="288"/>
        <w:rPr>
          <w:rStyle w:val="FontStyle13"/>
        </w:rPr>
      </w:pPr>
      <w:r>
        <w:rPr>
          <w:rStyle w:val="FontStyle13"/>
        </w:rPr>
        <w:t>B.</w:t>
      </w:r>
      <w:r>
        <w:rPr>
          <w:rStyle w:val="FontStyle13"/>
        </w:rPr>
        <w:tab/>
        <w:t>П. Суворов</w:t>
      </w:r>
    </w:p>
    <w:p w:rsidR="00000000" w:rsidRDefault="008D1D90">
      <w:pPr>
        <w:pStyle w:val="Style6"/>
        <w:widowControl/>
        <w:tabs>
          <w:tab w:val="left" w:leader="dot" w:pos="8798"/>
        </w:tabs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ТЕОРЕТИЧНІ ОСНОВИ ФУНКЦІОНУВАННЯ МЕХАНІЗМІВ ДЕРЖАВНОГО РЕГУЛЮВАННЯ</w:t>
      </w:r>
      <w:r>
        <w:rPr>
          <w:rStyle w:val="FontStyle12"/>
          <w:lang w:val="uk-UA" w:eastAsia="uk-UA"/>
        </w:rPr>
        <w:br/>
        <w:t>ЗЕМЕЛЬНИХ ВІДНОСИН У СФЕРІ МІСТОБУДУВАННЯ</w:t>
      </w:r>
      <w:r>
        <w:rPr>
          <w:rStyle w:val="FontStyle12"/>
          <w:lang w:val="uk-UA" w:eastAsia="uk-UA"/>
        </w:rPr>
        <w:tab/>
        <w:t>72</w:t>
      </w:r>
    </w:p>
    <w:p w:rsidR="00000000" w:rsidRDefault="008D1D90">
      <w:pPr>
        <w:pStyle w:val="Style3"/>
        <w:widowControl/>
        <w:spacing w:before="240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РЕГІОНАЛЬНЕ УПРАВЛІННЯ ТА МІСЦЕВЕ САМОВРЯДУ</w:t>
      </w:r>
      <w:r>
        <w:rPr>
          <w:rStyle w:val="FontStyle11"/>
          <w:lang w:val="uk-UA" w:eastAsia="uk-UA"/>
        </w:rPr>
        <w:t>ВАННЯ</w:t>
      </w:r>
    </w:p>
    <w:p w:rsidR="00000000" w:rsidRDefault="008D1D90">
      <w:pPr>
        <w:pStyle w:val="Style4"/>
        <w:widowControl/>
        <w:tabs>
          <w:tab w:val="left" w:pos="528"/>
        </w:tabs>
        <w:spacing w:before="53" w:line="211" w:lineRule="exact"/>
        <w:ind w:left="28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C.</w:t>
      </w:r>
      <w:r>
        <w:rPr>
          <w:rStyle w:val="FontStyle13"/>
          <w:lang w:val="uk-UA" w:eastAsia="uk-UA"/>
        </w:rPr>
        <w:tab/>
        <w:t xml:space="preserve">Б. </w:t>
      </w:r>
      <w:proofErr w:type="spellStart"/>
      <w:r>
        <w:rPr>
          <w:rStyle w:val="FontStyle13"/>
          <w:lang w:val="uk-UA" w:eastAsia="uk-UA"/>
        </w:rPr>
        <w:t>Дульфан</w:t>
      </w:r>
      <w:proofErr w:type="spellEnd"/>
    </w:p>
    <w:p w:rsidR="00000000" w:rsidRDefault="008D1D90">
      <w:pPr>
        <w:pStyle w:val="Style6"/>
        <w:widowControl/>
        <w:spacing w:line="211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НОРМАТИВНО-ПРАВОВЕ ЗАБЕЗПЕЧЕННЯ РОЗВИТКУ</w:t>
      </w:r>
    </w:p>
    <w:p w:rsidR="00000000" w:rsidRDefault="008D1D90">
      <w:pPr>
        <w:pStyle w:val="Style6"/>
        <w:widowControl/>
        <w:tabs>
          <w:tab w:val="left" w:leader="dot" w:pos="8803"/>
        </w:tabs>
        <w:spacing w:line="211" w:lineRule="exac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ТРАНСПОРТНОЇ ІНФРАСТРУКТУРИ МІСТ</w:t>
      </w:r>
      <w:r>
        <w:rPr>
          <w:rStyle w:val="FontStyle12"/>
          <w:lang w:val="uk-UA" w:eastAsia="uk-UA"/>
        </w:rPr>
        <w:tab/>
        <w:t>79</w:t>
      </w:r>
    </w:p>
    <w:p w:rsidR="00000000" w:rsidRDefault="008D1D90">
      <w:pPr>
        <w:pStyle w:val="Style8"/>
        <w:widowControl/>
        <w:spacing w:before="58" w:line="206" w:lineRule="exact"/>
        <w:ind w:left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М. М. </w:t>
      </w:r>
      <w:proofErr w:type="spellStart"/>
      <w:r>
        <w:rPr>
          <w:rStyle w:val="FontStyle13"/>
          <w:lang w:val="uk-UA" w:eastAsia="uk-UA"/>
        </w:rPr>
        <w:t>Дурас</w:t>
      </w:r>
      <w:proofErr w:type="spellEnd"/>
    </w:p>
    <w:p w:rsidR="00000000" w:rsidRDefault="008D1D90">
      <w:pPr>
        <w:pStyle w:val="Style6"/>
        <w:widowControl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ЄВРОПЕЙСЬКИЙ ШЛЯХ РОЗВИТКУ В НАПРЯМІ</w:t>
      </w:r>
    </w:p>
    <w:p w:rsidR="00000000" w:rsidRDefault="008D1D90">
      <w:pPr>
        <w:pStyle w:val="Style6"/>
        <w:widowControl/>
        <w:tabs>
          <w:tab w:val="left" w:leader="dot" w:pos="8808"/>
        </w:tabs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ДОБРОГО МІСЦЕВОГО ВРЯДУВАННЯ: АДАПТАЦІЯ ДО УМОВ УКРАЇНИ</w:t>
      </w:r>
      <w:r>
        <w:rPr>
          <w:rStyle w:val="FontStyle12"/>
          <w:lang w:val="uk-UA" w:eastAsia="uk-UA"/>
        </w:rPr>
        <w:tab/>
        <w:t>86</w:t>
      </w:r>
    </w:p>
    <w:p w:rsidR="00000000" w:rsidRDefault="008D1D90">
      <w:pPr>
        <w:pStyle w:val="Style8"/>
        <w:widowControl/>
        <w:spacing w:before="58" w:line="206" w:lineRule="exact"/>
        <w:ind w:left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С. О. </w:t>
      </w:r>
      <w:proofErr w:type="spellStart"/>
      <w:r>
        <w:rPr>
          <w:rStyle w:val="FontStyle13"/>
          <w:lang w:val="uk-UA" w:eastAsia="uk-UA"/>
        </w:rPr>
        <w:t>Кіян</w:t>
      </w:r>
      <w:proofErr w:type="spellEnd"/>
    </w:p>
    <w:p w:rsidR="00000000" w:rsidRDefault="008D1D90">
      <w:pPr>
        <w:pStyle w:val="Style6"/>
        <w:widowControl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СУЧАСНІ ЗАСОБИ ЗАБЕЗПЕЧЕННЯ ЕЛЕКТРОННОЇ </w:t>
      </w:r>
      <w:r>
        <w:rPr>
          <w:rStyle w:val="FontStyle12"/>
          <w:lang w:val="uk-UA" w:eastAsia="uk-UA"/>
        </w:rPr>
        <w:t>ВЗАЄМОДІЇ</w:t>
      </w:r>
    </w:p>
    <w:p w:rsidR="00000000" w:rsidRDefault="008D1D90">
      <w:pPr>
        <w:pStyle w:val="Style6"/>
        <w:widowControl/>
        <w:tabs>
          <w:tab w:val="left" w:leader="dot" w:pos="8794"/>
        </w:tabs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 СИСТЕМІ МІСЦЕВОГО САМОВРЯДУВАННЯ</w:t>
      </w:r>
      <w:r>
        <w:rPr>
          <w:rStyle w:val="FontStyle12"/>
          <w:lang w:val="uk-UA" w:eastAsia="uk-UA"/>
        </w:rPr>
        <w:tab/>
        <w:t>91</w:t>
      </w:r>
    </w:p>
    <w:p w:rsidR="00400F63" w:rsidRDefault="008D1D90">
      <w:pPr>
        <w:pStyle w:val="Style6"/>
        <w:widowControl/>
        <w:tabs>
          <w:tab w:val="left" w:leader="dot" w:pos="8798"/>
        </w:tabs>
        <w:spacing w:before="62" w:line="240" w:lineRule="auto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ДО УВАГИ АВТОРІВ</w:t>
      </w:r>
      <w:r>
        <w:rPr>
          <w:rStyle w:val="FontStyle12"/>
          <w:lang w:val="uk-UA" w:eastAsia="uk-UA"/>
        </w:rPr>
        <w:tab/>
        <w:t>96</w:t>
      </w:r>
    </w:p>
    <w:sectPr w:rsidR="00400F63">
      <w:footerReference w:type="default" r:id="rId6"/>
      <w:type w:val="continuous"/>
      <w:pgSz w:w="11905" w:h="16837"/>
      <w:pgMar w:top="1141" w:right="1424" w:bottom="1440" w:left="14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90" w:rsidRDefault="008D1D90">
      <w:r>
        <w:separator/>
      </w:r>
    </w:p>
  </w:endnote>
  <w:endnote w:type="continuationSeparator" w:id="0">
    <w:p w:rsidR="008D1D90" w:rsidRDefault="008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D1D90">
    <w:pPr>
      <w:pStyle w:val="Style2"/>
      <w:widowControl/>
      <w:ind w:left="4488"/>
      <w:jc w:val="both"/>
      <w:rPr>
        <w:rStyle w:val="FontStyle12"/>
        <w:lang w:val="uk-UA" w:eastAsia="uk-UA"/>
      </w:rPr>
    </w:pPr>
    <w:r>
      <w:rPr>
        <w:rStyle w:val="FontStyle12"/>
        <w:lang w:val="uk-UA" w:eastAsia="uk-U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90" w:rsidRDefault="008D1D90">
      <w:r>
        <w:separator/>
      </w:r>
    </w:p>
  </w:footnote>
  <w:footnote w:type="continuationSeparator" w:id="0">
    <w:p w:rsidR="008D1D90" w:rsidRDefault="008D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F63"/>
    <w:rsid w:val="00400F63"/>
    <w:rsid w:val="008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11" w:lineRule="exact"/>
      <w:ind w:firstLine="278"/>
    </w:pPr>
  </w:style>
  <w:style w:type="paragraph" w:customStyle="1" w:styleId="Style6">
    <w:name w:val="Style6"/>
    <w:basedOn w:val="a"/>
    <w:uiPriority w:val="99"/>
    <w:pPr>
      <w:spacing w:line="206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uiPriority w:val="99"/>
    <w:rPr>
      <w:rFonts w:ascii="Arial" w:hAnsi="Arial" w:cs="Arial"/>
      <w:sz w:val="18"/>
      <w:szCs w:val="18"/>
    </w:rPr>
  </w:style>
  <w:style w:type="character" w:customStyle="1" w:styleId="FontStyle13">
    <w:name w:val="Font Style13"/>
    <w:uiPriority w:val="99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336</vt:lpstr>
    </vt:vector>
  </TitlesOfParts>
  <Company>Romeo1994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336</dc:title>
  <dc:creator>Admin</dc:creator>
  <cp:lastModifiedBy>Admin</cp:lastModifiedBy>
  <cp:revision>1</cp:revision>
  <dcterms:created xsi:type="dcterms:W3CDTF">2015-09-17T12:29:00Z</dcterms:created>
  <dcterms:modified xsi:type="dcterms:W3CDTF">2015-09-17T12:29:00Z</dcterms:modified>
</cp:coreProperties>
</file>